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6FF" w:rsidRDefault="000146FF">
      <w:pPr>
        <w:rPr>
          <w:rFonts w:ascii="宋体" w:cs="Times New Roman"/>
          <w:color w:val="2E2E2E"/>
          <w:kern w:val="0"/>
          <w:sz w:val="24"/>
          <w:szCs w:val="24"/>
        </w:rPr>
      </w:pPr>
      <w:r>
        <w:t xml:space="preserve">    </w:t>
      </w:r>
      <w:r w:rsidRPr="0077176C">
        <w:rPr>
          <w:rFonts w:ascii="宋体" w:hAnsi="宋体" w:cs="宋体" w:hint="eastAsia"/>
          <w:color w:val="2E2E2E"/>
          <w:kern w:val="0"/>
          <w:sz w:val="24"/>
          <w:szCs w:val="24"/>
        </w:rPr>
        <w:t>关于选拔推荐</w:t>
      </w:r>
      <w:r w:rsidRPr="0077176C">
        <w:rPr>
          <w:rFonts w:ascii="宋体" w:hAnsi="宋体" w:cs="宋体"/>
          <w:color w:val="2E2E2E"/>
          <w:kern w:val="0"/>
          <w:sz w:val="24"/>
          <w:szCs w:val="24"/>
        </w:rPr>
        <w:t>2016</w:t>
      </w:r>
      <w:r w:rsidRPr="0077176C">
        <w:rPr>
          <w:rFonts w:ascii="宋体" w:hAnsi="宋体" w:cs="宋体" w:hint="eastAsia"/>
          <w:color w:val="2E2E2E"/>
          <w:kern w:val="0"/>
          <w:sz w:val="24"/>
          <w:szCs w:val="24"/>
        </w:rPr>
        <w:t>年</w:t>
      </w:r>
      <w:r>
        <w:rPr>
          <w:rFonts w:ascii="宋体" w:hAnsi="宋体" w:cs="宋体" w:hint="eastAsia"/>
          <w:color w:val="2E2E2E"/>
          <w:kern w:val="0"/>
          <w:sz w:val="24"/>
          <w:szCs w:val="24"/>
        </w:rPr>
        <w:t>上半年</w:t>
      </w:r>
      <w:r w:rsidRPr="0077176C">
        <w:rPr>
          <w:rFonts w:ascii="宋体" w:hAnsi="宋体" w:cs="宋体" w:hint="eastAsia"/>
          <w:color w:val="2E2E2E"/>
          <w:kern w:val="0"/>
          <w:sz w:val="24"/>
          <w:szCs w:val="24"/>
        </w:rPr>
        <w:t>泰国东方大学孔子学院汉语教师志愿者的通知</w:t>
      </w:r>
    </w:p>
    <w:p w:rsidR="000146FF" w:rsidRPr="0077176C" w:rsidRDefault="000146FF">
      <w:pPr>
        <w:rPr>
          <w:rFonts w:ascii="宋体" w:cs="Times New Roman"/>
          <w:color w:val="2E2E2E"/>
          <w:kern w:val="0"/>
          <w:sz w:val="24"/>
          <w:szCs w:val="24"/>
        </w:rPr>
      </w:pPr>
    </w:p>
    <w:p w:rsidR="000146FF" w:rsidRDefault="000146FF" w:rsidP="009B47FE">
      <w:pPr>
        <w:spacing w:line="440" w:lineRule="exact"/>
        <w:ind w:firstLineChars="200" w:firstLine="31680"/>
        <w:rPr>
          <w:rFonts w:ascii="宋体" w:cs="Times New Roman"/>
          <w:color w:val="2E2E2E"/>
          <w:kern w:val="0"/>
          <w:sz w:val="24"/>
          <w:szCs w:val="24"/>
        </w:rPr>
      </w:pPr>
      <w:r w:rsidRPr="0077176C">
        <w:rPr>
          <w:rFonts w:ascii="宋体" w:hAnsi="宋体" w:cs="宋体" w:hint="eastAsia"/>
          <w:color w:val="2E2E2E"/>
          <w:kern w:val="0"/>
          <w:sz w:val="24"/>
          <w:szCs w:val="24"/>
        </w:rPr>
        <w:t>根据国家汉办汉语教师志愿者招募选拔相关通知要求，现启动温州医科大学</w:t>
      </w:r>
      <w:r w:rsidRPr="0077176C">
        <w:rPr>
          <w:rFonts w:ascii="宋体" w:hAnsi="宋体" w:cs="宋体"/>
          <w:color w:val="2E2E2E"/>
          <w:kern w:val="0"/>
          <w:sz w:val="24"/>
          <w:szCs w:val="24"/>
        </w:rPr>
        <w:t>2016</w:t>
      </w:r>
      <w:r w:rsidRPr="0077176C">
        <w:rPr>
          <w:rFonts w:ascii="宋体" w:hAnsi="宋体" w:cs="宋体" w:hint="eastAsia"/>
          <w:color w:val="2E2E2E"/>
          <w:kern w:val="0"/>
          <w:sz w:val="24"/>
          <w:szCs w:val="24"/>
        </w:rPr>
        <w:t>年</w:t>
      </w:r>
      <w:r>
        <w:rPr>
          <w:rFonts w:ascii="宋体" w:hAnsi="宋体" w:cs="宋体" w:hint="eastAsia"/>
          <w:color w:val="2E2E2E"/>
          <w:kern w:val="0"/>
          <w:sz w:val="24"/>
          <w:szCs w:val="24"/>
        </w:rPr>
        <w:t>上半年</w:t>
      </w:r>
      <w:r w:rsidRPr="0077176C">
        <w:rPr>
          <w:rFonts w:ascii="宋体" w:hAnsi="宋体" w:cs="宋体" w:hint="eastAsia"/>
          <w:color w:val="2E2E2E"/>
          <w:kern w:val="0"/>
          <w:sz w:val="24"/>
          <w:szCs w:val="24"/>
        </w:rPr>
        <w:t>赴泰国东方大学孔子学院志愿者者选拔推荐工作。现将有关事宜通知如下：</w:t>
      </w:r>
    </w:p>
    <w:p w:rsidR="000146FF" w:rsidRDefault="000146FF" w:rsidP="009B47FE">
      <w:pPr>
        <w:spacing w:line="440" w:lineRule="exact"/>
        <w:ind w:firstLineChars="200" w:firstLine="31680"/>
        <w:rPr>
          <w:rFonts w:ascii="宋体" w:cs="Times New Roman"/>
          <w:color w:val="2E2E2E"/>
          <w:kern w:val="0"/>
          <w:sz w:val="24"/>
          <w:szCs w:val="24"/>
        </w:rPr>
      </w:pPr>
      <w:r>
        <w:rPr>
          <w:rFonts w:ascii="宋体" w:hAnsi="宋体" w:cs="宋体" w:hint="eastAsia"/>
          <w:color w:val="2E2E2E"/>
          <w:kern w:val="0"/>
          <w:sz w:val="24"/>
          <w:szCs w:val="24"/>
        </w:rPr>
        <w:t>一、泰国东方大学孔子学院简介</w:t>
      </w:r>
    </w:p>
    <w:p w:rsidR="000146FF" w:rsidRPr="00DC04F1" w:rsidRDefault="000146FF" w:rsidP="009B47FE">
      <w:pPr>
        <w:spacing w:line="440" w:lineRule="exact"/>
        <w:ind w:firstLineChars="200" w:firstLine="31680"/>
        <w:rPr>
          <w:rFonts w:ascii="宋体" w:cs="Times New Roman"/>
          <w:color w:val="2E2E2E"/>
          <w:kern w:val="0"/>
          <w:sz w:val="24"/>
          <w:szCs w:val="24"/>
        </w:rPr>
      </w:pPr>
      <w:r w:rsidRPr="00DC04F1">
        <w:rPr>
          <w:rFonts w:ascii="宋体" w:hAnsi="宋体" w:cs="宋体" w:hint="eastAsia"/>
          <w:color w:val="2E2E2E"/>
          <w:kern w:val="0"/>
          <w:sz w:val="24"/>
          <w:szCs w:val="24"/>
        </w:rPr>
        <w:t>泰国东方大学孔子学院于</w:t>
      </w:r>
      <w:r w:rsidRPr="00DC04F1">
        <w:rPr>
          <w:rFonts w:ascii="宋体" w:hAnsi="宋体" w:cs="宋体"/>
          <w:color w:val="2E2E2E"/>
          <w:kern w:val="0"/>
          <w:sz w:val="24"/>
          <w:szCs w:val="24"/>
        </w:rPr>
        <w:t>2006</w:t>
      </w:r>
      <w:r w:rsidRPr="00DC04F1">
        <w:rPr>
          <w:rFonts w:ascii="宋体" w:hAnsi="宋体" w:cs="宋体" w:hint="eastAsia"/>
          <w:color w:val="2E2E2E"/>
          <w:kern w:val="0"/>
          <w:sz w:val="24"/>
          <w:szCs w:val="24"/>
        </w:rPr>
        <w:t>年</w:t>
      </w:r>
      <w:r w:rsidRPr="00DC04F1">
        <w:rPr>
          <w:rFonts w:ascii="宋体" w:hAnsi="宋体" w:cs="宋体"/>
          <w:color w:val="2E2E2E"/>
          <w:kern w:val="0"/>
          <w:sz w:val="24"/>
          <w:szCs w:val="24"/>
        </w:rPr>
        <w:t>4</w:t>
      </w:r>
      <w:r w:rsidRPr="00DC04F1">
        <w:rPr>
          <w:rFonts w:ascii="宋体" w:hAnsi="宋体" w:cs="宋体" w:hint="eastAsia"/>
          <w:color w:val="2E2E2E"/>
          <w:kern w:val="0"/>
          <w:sz w:val="24"/>
          <w:szCs w:val="24"/>
        </w:rPr>
        <w:t>月</w:t>
      </w:r>
      <w:r w:rsidRPr="00DC04F1">
        <w:rPr>
          <w:rFonts w:ascii="宋体" w:hAnsi="宋体" w:cs="宋体"/>
          <w:color w:val="2E2E2E"/>
          <w:kern w:val="0"/>
          <w:sz w:val="24"/>
          <w:szCs w:val="24"/>
        </w:rPr>
        <w:t>5</w:t>
      </w:r>
      <w:r w:rsidRPr="00DC04F1">
        <w:rPr>
          <w:rFonts w:ascii="宋体" w:hAnsi="宋体" w:cs="宋体" w:hint="eastAsia"/>
          <w:color w:val="2E2E2E"/>
          <w:kern w:val="0"/>
          <w:sz w:val="24"/>
          <w:szCs w:val="24"/>
        </w:rPr>
        <w:t>日经中国国家汉语推广办公室批准</w:t>
      </w:r>
      <w:r>
        <w:rPr>
          <w:rFonts w:ascii="宋体" w:hAnsi="宋体" w:cs="宋体" w:hint="eastAsia"/>
          <w:color w:val="2E2E2E"/>
          <w:kern w:val="0"/>
          <w:sz w:val="24"/>
          <w:szCs w:val="24"/>
        </w:rPr>
        <w:t>建设，由中方合作院校温州医科大学和温州大学与泰国东方大学合作建设，学院</w:t>
      </w:r>
      <w:r w:rsidRPr="00671BE0">
        <w:rPr>
          <w:rFonts w:ascii="宋体" w:hAnsi="宋体" w:cs="宋体" w:hint="eastAsia"/>
          <w:color w:val="2E2E2E"/>
          <w:kern w:val="0"/>
          <w:sz w:val="24"/>
          <w:szCs w:val="24"/>
        </w:rPr>
        <w:t>位于曼谷东南部约</w:t>
      </w:r>
      <w:r w:rsidRPr="00671BE0">
        <w:rPr>
          <w:rFonts w:ascii="宋体" w:hAnsi="宋体" w:cs="宋体"/>
          <w:color w:val="2E2E2E"/>
          <w:kern w:val="0"/>
          <w:sz w:val="24"/>
          <w:szCs w:val="24"/>
        </w:rPr>
        <w:t>100km</w:t>
      </w:r>
      <w:r w:rsidRPr="00671BE0">
        <w:rPr>
          <w:rFonts w:ascii="宋体" w:hAnsi="宋体" w:cs="宋体" w:hint="eastAsia"/>
          <w:color w:val="2E2E2E"/>
          <w:kern w:val="0"/>
          <w:sz w:val="24"/>
          <w:szCs w:val="24"/>
        </w:rPr>
        <w:t>的春武里</w:t>
      </w:r>
      <w:r>
        <w:rPr>
          <w:rFonts w:ascii="宋体" w:hAnsi="宋体" w:cs="宋体" w:hint="eastAsia"/>
          <w:color w:val="2E2E2E"/>
          <w:kern w:val="0"/>
          <w:sz w:val="24"/>
          <w:szCs w:val="24"/>
        </w:rPr>
        <w:t>东方大学主校区内。自孔子学院成立以来，我校已先后派出</w:t>
      </w:r>
      <w:r>
        <w:rPr>
          <w:rFonts w:ascii="宋体" w:hAnsi="宋体" w:cs="宋体"/>
          <w:color w:val="2E2E2E"/>
          <w:kern w:val="0"/>
          <w:sz w:val="24"/>
          <w:szCs w:val="24"/>
        </w:rPr>
        <w:t>5</w:t>
      </w:r>
      <w:r>
        <w:rPr>
          <w:rFonts w:ascii="宋体" w:hAnsi="宋体" w:cs="宋体" w:hint="eastAsia"/>
          <w:color w:val="2E2E2E"/>
          <w:kern w:val="0"/>
          <w:sz w:val="24"/>
          <w:szCs w:val="24"/>
        </w:rPr>
        <w:t>任中方院长和多名汉语教师及志愿者赴泰国工作，在</w:t>
      </w:r>
      <w:r w:rsidRPr="00DC04F1">
        <w:rPr>
          <w:rFonts w:ascii="宋体" w:hAnsi="宋体" w:cs="宋体" w:hint="eastAsia"/>
          <w:color w:val="2E2E2E"/>
          <w:kern w:val="0"/>
          <w:sz w:val="24"/>
          <w:szCs w:val="24"/>
        </w:rPr>
        <w:t>以开展汉语教学、传播中国文化为主线的基础上，积极开展中华传统医学文化推广</w:t>
      </w:r>
      <w:r>
        <w:rPr>
          <w:rFonts w:ascii="宋体" w:hAnsi="宋体" w:cs="宋体" w:hint="eastAsia"/>
          <w:color w:val="2E2E2E"/>
          <w:kern w:val="0"/>
          <w:sz w:val="24"/>
          <w:szCs w:val="24"/>
        </w:rPr>
        <w:t>，</w:t>
      </w:r>
      <w:r w:rsidRPr="00671BE0">
        <w:rPr>
          <w:rFonts w:ascii="宋体" w:hAnsi="宋体" w:cs="宋体" w:hint="eastAsia"/>
          <w:color w:val="2E2E2E"/>
          <w:kern w:val="0"/>
          <w:sz w:val="24"/>
          <w:szCs w:val="24"/>
        </w:rPr>
        <w:t>为推进温州与春武里府的经济文化交流，为中泰友谊做出了的贡献</w:t>
      </w:r>
      <w:r>
        <w:rPr>
          <w:rFonts w:ascii="宋体" w:hAnsi="宋体" w:cs="宋体" w:hint="eastAsia"/>
          <w:color w:val="2E2E2E"/>
          <w:kern w:val="0"/>
          <w:sz w:val="24"/>
          <w:szCs w:val="24"/>
        </w:rPr>
        <w:t>。</w:t>
      </w:r>
    </w:p>
    <w:p w:rsidR="000146FF" w:rsidRPr="006F4646" w:rsidRDefault="000146FF" w:rsidP="009B47FE">
      <w:pPr>
        <w:spacing w:line="440" w:lineRule="exact"/>
        <w:ind w:firstLineChars="200" w:firstLine="31680"/>
        <w:rPr>
          <w:rFonts w:ascii="宋体" w:cs="宋体"/>
          <w:color w:val="2E2E2E"/>
          <w:kern w:val="0"/>
          <w:sz w:val="24"/>
          <w:szCs w:val="24"/>
        </w:rPr>
      </w:pPr>
      <w:r>
        <w:rPr>
          <w:rFonts w:ascii="宋体" w:hAnsi="宋体" w:cs="宋体" w:hint="eastAsia"/>
          <w:color w:val="2E2E2E"/>
          <w:kern w:val="0"/>
          <w:sz w:val="24"/>
          <w:szCs w:val="24"/>
        </w:rPr>
        <w:t>二</w:t>
      </w:r>
      <w:r w:rsidRPr="0077176C">
        <w:rPr>
          <w:rFonts w:ascii="宋体" w:hAnsi="宋体" w:cs="宋体" w:hint="eastAsia"/>
          <w:color w:val="2E2E2E"/>
          <w:kern w:val="0"/>
          <w:sz w:val="24"/>
          <w:szCs w:val="24"/>
        </w:rPr>
        <w:t>、岗位信息及任期</w:t>
      </w:r>
    </w:p>
    <w:p w:rsidR="000146FF" w:rsidRPr="006F4646" w:rsidRDefault="000146FF" w:rsidP="009B47FE">
      <w:pPr>
        <w:spacing w:line="440" w:lineRule="exact"/>
        <w:ind w:firstLineChars="200" w:firstLine="31680"/>
        <w:rPr>
          <w:rFonts w:ascii="宋体" w:cs="宋体"/>
          <w:color w:val="2E2E2E"/>
          <w:kern w:val="0"/>
          <w:sz w:val="24"/>
          <w:szCs w:val="24"/>
        </w:rPr>
      </w:pPr>
      <w:r w:rsidRPr="0077176C">
        <w:rPr>
          <w:rFonts w:ascii="宋体" w:hAnsi="宋体" w:cs="宋体"/>
          <w:color w:val="2E2E2E"/>
          <w:kern w:val="0"/>
          <w:sz w:val="24"/>
          <w:szCs w:val="24"/>
        </w:rPr>
        <w:t>2016</w:t>
      </w:r>
      <w:r w:rsidRPr="0077176C">
        <w:rPr>
          <w:rFonts w:ascii="宋体" w:hAnsi="宋体" w:cs="宋体" w:hint="eastAsia"/>
          <w:color w:val="2E2E2E"/>
          <w:kern w:val="0"/>
          <w:sz w:val="24"/>
          <w:szCs w:val="24"/>
        </w:rPr>
        <w:t>年上半年泰国东方大学孔子学院招募志愿者</w:t>
      </w:r>
      <w:r>
        <w:rPr>
          <w:rFonts w:ascii="宋体" w:hAnsi="宋体" w:cs="宋体" w:hint="eastAsia"/>
          <w:color w:val="2E2E2E"/>
          <w:kern w:val="0"/>
          <w:sz w:val="24"/>
          <w:szCs w:val="24"/>
        </w:rPr>
        <w:t>若干</w:t>
      </w:r>
      <w:r w:rsidRPr="0077176C">
        <w:rPr>
          <w:rFonts w:ascii="宋体" w:hAnsi="宋体" w:cs="宋体" w:hint="eastAsia"/>
          <w:color w:val="2E2E2E"/>
          <w:kern w:val="0"/>
          <w:sz w:val="24"/>
          <w:szCs w:val="24"/>
        </w:rPr>
        <w:t>名，预计</w:t>
      </w:r>
      <w:r w:rsidRPr="0077176C">
        <w:rPr>
          <w:rFonts w:ascii="宋体" w:hAnsi="宋体" w:cs="宋体"/>
          <w:color w:val="2E2E2E"/>
          <w:kern w:val="0"/>
          <w:sz w:val="24"/>
          <w:szCs w:val="24"/>
        </w:rPr>
        <w:t>2016</w:t>
      </w:r>
      <w:r w:rsidRPr="0077176C">
        <w:rPr>
          <w:rFonts w:ascii="宋体" w:hAnsi="宋体" w:cs="宋体" w:hint="eastAsia"/>
          <w:color w:val="2E2E2E"/>
          <w:kern w:val="0"/>
          <w:sz w:val="24"/>
          <w:szCs w:val="24"/>
        </w:rPr>
        <w:t>年</w:t>
      </w:r>
      <w:r w:rsidRPr="0077176C">
        <w:rPr>
          <w:rFonts w:ascii="宋体" w:hAnsi="宋体" w:cs="宋体"/>
          <w:color w:val="2E2E2E"/>
          <w:kern w:val="0"/>
          <w:sz w:val="24"/>
          <w:szCs w:val="24"/>
        </w:rPr>
        <w:t>5</w:t>
      </w:r>
      <w:r w:rsidRPr="0077176C">
        <w:rPr>
          <w:rFonts w:ascii="宋体" w:hAnsi="宋体" w:cs="宋体" w:hint="eastAsia"/>
          <w:color w:val="2E2E2E"/>
          <w:kern w:val="0"/>
          <w:sz w:val="24"/>
          <w:szCs w:val="24"/>
        </w:rPr>
        <w:t>月赴任，也可根据学校考试安排时间向汉办申请延期至</w:t>
      </w:r>
      <w:r w:rsidRPr="0077176C">
        <w:rPr>
          <w:rFonts w:ascii="宋体" w:hAnsi="宋体" w:cs="宋体"/>
          <w:color w:val="2E2E2E"/>
          <w:kern w:val="0"/>
          <w:sz w:val="24"/>
          <w:szCs w:val="24"/>
        </w:rPr>
        <w:t>7</w:t>
      </w:r>
      <w:r>
        <w:rPr>
          <w:rFonts w:ascii="宋体" w:hAnsi="宋体" w:cs="宋体" w:hint="eastAsia"/>
          <w:color w:val="2E2E2E"/>
          <w:kern w:val="0"/>
          <w:sz w:val="24"/>
          <w:szCs w:val="24"/>
        </w:rPr>
        <w:t>月赴任，任期一年。</w:t>
      </w:r>
    </w:p>
    <w:p w:rsidR="000146FF" w:rsidRPr="006F4646" w:rsidRDefault="000146FF" w:rsidP="009B47FE">
      <w:pPr>
        <w:spacing w:line="440" w:lineRule="exact"/>
        <w:ind w:firstLineChars="200" w:firstLine="31680"/>
        <w:rPr>
          <w:rFonts w:ascii="宋体" w:cs="宋体"/>
          <w:color w:val="2E2E2E"/>
          <w:kern w:val="0"/>
          <w:sz w:val="24"/>
          <w:szCs w:val="24"/>
        </w:rPr>
      </w:pPr>
      <w:r w:rsidRPr="0077176C">
        <w:rPr>
          <w:rFonts w:ascii="宋体" w:hAnsi="宋体" w:cs="宋体" w:hint="eastAsia"/>
          <w:color w:val="2E2E2E"/>
          <w:kern w:val="0"/>
          <w:sz w:val="24"/>
          <w:szCs w:val="24"/>
        </w:rPr>
        <w:t>二、报名对象</w:t>
      </w:r>
    </w:p>
    <w:p w:rsidR="000146FF" w:rsidRPr="006F4646" w:rsidRDefault="000146FF" w:rsidP="009B47FE">
      <w:pPr>
        <w:spacing w:line="440" w:lineRule="exact"/>
        <w:ind w:firstLineChars="200" w:firstLine="31680"/>
        <w:rPr>
          <w:rFonts w:ascii="宋体" w:cs="宋体"/>
          <w:color w:val="2E2E2E"/>
          <w:kern w:val="0"/>
          <w:sz w:val="24"/>
          <w:szCs w:val="24"/>
        </w:rPr>
      </w:pPr>
      <w:r w:rsidRPr="0077176C">
        <w:rPr>
          <w:rFonts w:ascii="宋体" w:hAnsi="宋体" w:cs="宋体" w:hint="eastAsia"/>
          <w:color w:val="2E2E2E"/>
          <w:kern w:val="0"/>
          <w:sz w:val="24"/>
          <w:szCs w:val="24"/>
        </w:rPr>
        <w:t>温州医科大学</w:t>
      </w:r>
      <w:r w:rsidRPr="0077176C">
        <w:rPr>
          <w:rFonts w:ascii="宋体" w:hAnsi="宋体" w:cs="宋体"/>
          <w:color w:val="2E2E2E"/>
          <w:kern w:val="0"/>
          <w:sz w:val="24"/>
          <w:szCs w:val="24"/>
        </w:rPr>
        <w:t>2016</w:t>
      </w:r>
      <w:r>
        <w:rPr>
          <w:rFonts w:ascii="宋体" w:hAnsi="宋体" w:cs="宋体" w:hint="eastAsia"/>
          <w:color w:val="2E2E2E"/>
          <w:kern w:val="0"/>
          <w:sz w:val="24"/>
          <w:szCs w:val="24"/>
        </w:rPr>
        <w:t>届</w:t>
      </w:r>
      <w:r w:rsidRPr="0077176C">
        <w:rPr>
          <w:rFonts w:ascii="宋体" w:hAnsi="宋体" w:cs="宋体" w:hint="eastAsia"/>
          <w:color w:val="2E2E2E"/>
          <w:kern w:val="0"/>
          <w:sz w:val="24"/>
          <w:szCs w:val="24"/>
        </w:rPr>
        <w:t>应届毕业生</w:t>
      </w:r>
      <w:r>
        <w:rPr>
          <w:rFonts w:ascii="宋体" w:hAnsi="宋体" w:cs="宋体" w:hint="eastAsia"/>
          <w:color w:val="2E2E2E"/>
          <w:kern w:val="0"/>
          <w:sz w:val="24"/>
          <w:szCs w:val="24"/>
        </w:rPr>
        <w:t>（含本科生及研究生）</w:t>
      </w:r>
      <w:r w:rsidRPr="0077176C">
        <w:rPr>
          <w:rFonts w:ascii="宋体" w:hAnsi="宋体" w:cs="宋体" w:hint="eastAsia"/>
          <w:color w:val="2E2E2E"/>
          <w:kern w:val="0"/>
          <w:sz w:val="24"/>
          <w:szCs w:val="24"/>
        </w:rPr>
        <w:t>，</w:t>
      </w:r>
      <w:r w:rsidRPr="0077176C">
        <w:rPr>
          <w:rFonts w:ascii="宋体" w:hAnsi="宋体" w:cs="宋体"/>
          <w:color w:val="2E2E2E"/>
          <w:kern w:val="0"/>
          <w:sz w:val="24"/>
          <w:szCs w:val="24"/>
        </w:rPr>
        <w:t>2015</w:t>
      </w:r>
      <w:r w:rsidRPr="0077176C">
        <w:rPr>
          <w:rFonts w:ascii="宋体" w:hAnsi="宋体" w:cs="宋体" w:hint="eastAsia"/>
          <w:color w:val="2E2E2E"/>
          <w:kern w:val="0"/>
          <w:sz w:val="24"/>
          <w:szCs w:val="24"/>
        </w:rPr>
        <w:t>年级在读研究生（据研究生院相关管理规定，研究生赴任前应办理休学手续，按期结束志愿者任务回国后办理复学手续）。</w:t>
      </w:r>
    </w:p>
    <w:p w:rsidR="000146FF" w:rsidRPr="006F4646" w:rsidRDefault="000146FF" w:rsidP="009B47FE">
      <w:pPr>
        <w:spacing w:line="440" w:lineRule="exact"/>
        <w:ind w:firstLineChars="200" w:firstLine="31680"/>
        <w:rPr>
          <w:rFonts w:ascii="宋体" w:cs="宋体"/>
          <w:color w:val="2E2E2E"/>
          <w:kern w:val="0"/>
          <w:sz w:val="24"/>
          <w:szCs w:val="24"/>
        </w:rPr>
      </w:pPr>
      <w:r w:rsidRPr="0077176C">
        <w:rPr>
          <w:rFonts w:ascii="宋体" w:hAnsi="宋体" w:cs="宋体" w:hint="eastAsia"/>
          <w:color w:val="2E2E2E"/>
          <w:kern w:val="0"/>
          <w:sz w:val="24"/>
          <w:szCs w:val="24"/>
        </w:rPr>
        <w:t>三、报名条件</w:t>
      </w:r>
    </w:p>
    <w:p w:rsidR="000146FF" w:rsidRPr="006F4646" w:rsidRDefault="000146FF" w:rsidP="006F4646">
      <w:pPr>
        <w:spacing w:line="440" w:lineRule="exact"/>
        <w:ind w:firstLineChars="200" w:firstLine="31680"/>
        <w:rPr>
          <w:rFonts w:ascii="宋体" w:hAnsi="宋体" w:cs="宋体"/>
          <w:color w:val="2E2E2E"/>
          <w:kern w:val="0"/>
          <w:sz w:val="24"/>
          <w:szCs w:val="24"/>
        </w:rPr>
      </w:pPr>
      <w:r w:rsidRPr="006F4646">
        <w:rPr>
          <w:rFonts w:ascii="宋体" w:hAnsi="宋体" w:cs="宋体"/>
          <w:color w:val="2E2E2E"/>
          <w:kern w:val="0"/>
          <w:sz w:val="24"/>
          <w:szCs w:val="24"/>
        </w:rPr>
        <w:t>1.</w:t>
      </w:r>
      <w:r w:rsidRPr="006F4646">
        <w:rPr>
          <w:rFonts w:ascii="宋体" w:hAnsi="宋体" w:cs="宋体" w:hint="eastAsia"/>
          <w:color w:val="2E2E2E"/>
          <w:kern w:val="0"/>
          <w:sz w:val="24"/>
          <w:szCs w:val="24"/>
        </w:rPr>
        <w:t>政治素质良好</w:t>
      </w:r>
      <w:r w:rsidRPr="006F4646">
        <w:rPr>
          <w:rFonts w:ascii="宋体" w:hAnsi="宋体" w:cs="宋体"/>
          <w:color w:val="2E2E2E"/>
          <w:kern w:val="0"/>
          <w:sz w:val="24"/>
          <w:szCs w:val="24"/>
        </w:rPr>
        <w:t xml:space="preserve"> </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2</w:t>
      </w:r>
      <w:r w:rsidRPr="006F4646">
        <w:rPr>
          <w:rFonts w:ascii="宋体" w:hAnsi="宋体" w:cs="宋体" w:hint="eastAsia"/>
          <w:color w:val="2E2E2E"/>
          <w:kern w:val="0"/>
          <w:sz w:val="24"/>
          <w:szCs w:val="24"/>
        </w:rPr>
        <w:t>身体健康</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3.</w:t>
      </w:r>
      <w:r w:rsidRPr="006F4646">
        <w:rPr>
          <w:rFonts w:ascii="宋体" w:hAnsi="宋体" w:cs="宋体" w:hint="eastAsia"/>
          <w:color w:val="2E2E2E"/>
          <w:kern w:val="0"/>
          <w:sz w:val="24"/>
          <w:szCs w:val="24"/>
        </w:rPr>
        <w:t>普通话达到二级甲等水平，大学英语四级</w:t>
      </w:r>
      <w:r w:rsidRPr="006F4646">
        <w:rPr>
          <w:rFonts w:ascii="宋体" w:hAnsi="宋体" w:cs="宋体"/>
          <w:color w:val="2E2E2E"/>
          <w:kern w:val="0"/>
          <w:sz w:val="24"/>
          <w:szCs w:val="24"/>
        </w:rPr>
        <w:t>425</w:t>
      </w:r>
      <w:r w:rsidRPr="006F4646">
        <w:rPr>
          <w:rFonts w:ascii="宋体" w:hAnsi="宋体" w:cs="宋体" w:hint="eastAsia"/>
          <w:color w:val="2E2E2E"/>
          <w:kern w:val="0"/>
          <w:sz w:val="24"/>
          <w:szCs w:val="24"/>
        </w:rPr>
        <w:t>分或相当水平；</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4.</w:t>
      </w:r>
      <w:r w:rsidRPr="006F4646">
        <w:rPr>
          <w:rFonts w:ascii="宋体" w:hAnsi="宋体" w:cs="宋体" w:hint="eastAsia"/>
          <w:color w:val="2E2E2E"/>
          <w:kern w:val="0"/>
          <w:sz w:val="24"/>
          <w:szCs w:val="24"/>
        </w:rPr>
        <w:t>年龄一般在</w:t>
      </w:r>
      <w:r w:rsidRPr="006F4646">
        <w:rPr>
          <w:rFonts w:ascii="宋体" w:hAnsi="宋体" w:cs="宋体"/>
          <w:color w:val="2E2E2E"/>
          <w:kern w:val="0"/>
          <w:sz w:val="24"/>
          <w:szCs w:val="24"/>
        </w:rPr>
        <w:t>22</w:t>
      </w:r>
      <w:r w:rsidRPr="006F4646">
        <w:rPr>
          <w:rFonts w:ascii="宋体" w:hAnsi="宋体" w:cs="宋体" w:hint="eastAsia"/>
          <w:color w:val="2E2E2E"/>
          <w:kern w:val="0"/>
          <w:sz w:val="24"/>
          <w:szCs w:val="24"/>
        </w:rPr>
        <w:t>岁至</w:t>
      </w:r>
      <w:r w:rsidRPr="006F4646">
        <w:rPr>
          <w:rFonts w:ascii="宋体" w:hAnsi="宋体" w:cs="宋体"/>
          <w:color w:val="2E2E2E"/>
          <w:kern w:val="0"/>
          <w:sz w:val="24"/>
          <w:szCs w:val="24"/>
        </w:rPr>
        <w:t>50</w:t>
      </w:r>
      <w:r w:rsidRPr="006F4646">
        <w:rPr>
          <w:rFonts w:ascii="宋体" w:hAnsi="宋体" w:cs="宋体" w:hint="eastAsia"/>
          <w:color w:val="2E2E2E"/>
          <w:kern w:val="0"/>
          <w:sz w:val="24"/>
          <w:szCs w:val="24"/>
        </w:rPr>
        <w:t>岁之间</w:t>
      </w:r>
    </w:p>
    <w:p w:rsidR="000146FF" w:rsidRPr="006F4646" w:rsidRDefault="000146FF" w:rsidP="009B47FE">
      <w:pPr>
        <w:spacing w:line="440" w:lineRule="exact"/>
        <w:ind w:firstLineChars="200" w:firstLine="31680"/>
        <w:rPr>
          <w:rFonts w:ascii="宋体" w:cs="宋体"/>
          <w:color w:val="2E2E2E"/>
          <w:kern w:val="0"/>
          <w:sz w:val="24"/>
          <w:szCs w:val="24"/>
        </w:rPr>
      </w:pPr>
      <w:r w:rsidRPr="00F16F70">
        <w:rPr>
          <w:rFonts w:ascii="宋体" w:hAnsi="宋体" w:cs="宋体" w:hint="eastAsia"/>
          <w:color w:val="2E2E2E"/>
          <w:kern w:val="0"/>
          <w:sz w:val="24"/>
          <w:szCs w:val="24"/>
        </w:rPr>
        <w:t>四、报名程序</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1.</w:t>
      </w:r>
      <w:r w:rsidRPr="006F4646">
        <w:rPr>
          <w:rFonts w:ascii="宋体" w:hAnsi="宋体" w:cs="宋体" w:hint="eastAsia"/>
          <w:color w:val="2E2E2E"/>
          <w:kern w:val="0"/>
          <w:sz w:val="24"/>
          <w:szCs w:val="24"/>
        </w:rPr>
        <w:t>学院报名：报名者填写《孔子学院志愿者报名申请表》（附件</w:t>
      </w:r>
      <w:r w:rsidRPr="006F4646">
        <w:rPr>
          <w:rFonts w:ascii="宋体" w:hAnsi="宋体" w:cs="宋体"/>
          <w:color w:val="2E2E2E"/>
          <w:kern w:val="0"/>
          <w:sz w:val="24"/>
          <w:szCs w:val="24"/>
        </w:rPr>
        <w:t>1</w:t>
      </w:r>
      <w:r w:rsidRPr="006F4646">
        <w:rPr>
          <w:rFonts w:ascii="宋体" w:hAnsi="宋体" w:cs="宋体" w:hint="eastAsia"/>
          <w:color w:val="2E2E2E"/>
          <w:kern w:val="0"/>
          <w:sz w:val="24"/>
          <w:szCs w:val="24"/>
        </w:rPr>
        <w:t>）及《孔子学院志愿者学院</w:t>
      </w:r>
      <w:r w:rsidRPr="006F4646">
        <w:rPr>
          <w:rFonts w:ascii="宋体" w:cs="宋体"/>
          <w:color w:val="2E2E2E"/>
          <w:kern w:val="0"/>
          <w:sz w:val="24"/>
          <w:szCs w:val="24"/>
        </w:rPr>
        <w:t>\</w:t>
      </w:r>
      <w:r w:rsidRPr="006F4646">
        <w:rPr>
          <w:rFonts w:ascii="宋体" w:hAnsi="宋体" w:cs="宋体" w:hint="eastAsia"/>
          <w:color w:val="2E2E2E"/>
          <w:kern w:val="0"/>
          <w:sz w:val="24"/>
          <w:szCs w:val="24"/>
        </w:rPr>
        <w:t>导师意见审核表》（附件</w:t>
      </w:r>
      <w:r w:rsidRPr="006F4646">
        <w:rPr>
          <w:rFonts w:ascii="宋体" w:hAnsi="宋体" w:cs="宋体"/>
          <w:color w:val="2E2E2E"/>
          <w:kern w:val="0"/>
          <w:sz w:val="24"/>
          <w:szCs w:val="24"/>
        </w:rPr>
        <w:t>2</w:t>
      </w:r>
      <w:r w:rsidRPr="006F4646">
        <w:rPr>
          <w:rFonts w:ascii="宋体" w:hAnsi="宋体" w:cs="宋体" w:hint="eastAsia"/>
          <w:color w:val="2E2E2E"/>
          <w:kern w:val="0"/>
          <w:sz w:val="24"/>
          <w:szCs w:val="24"/>
        </w:rPr>
        <w:t>），学院筛选后上报国际教育学院。</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2.</w:t>
      </w:r>
      <w:r w:rsidRPr="006F4646">
        <w:rPr>
          <w:rFonts w:ascii="宋体" w:hAnsi="宋体" w:cs="宋体" w:hint="eastAsia"/>
          <w:color w:val="2E2E2E"/>
          <w:kern w:val="0"/>
          <w:sz w:val="24"/>
          <w:szCs w:val="24"/>
        </w:rPr>
        <w:t>审核：国际教育学院审核上报材料，组织相关选拔，合格者作为志愿者候选人向汉办申报。</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3.</w:t>
      </w:r>
      <w:r w:rsidRPr="006F4646">
        <w:rPr>
          <w:rFonts w:ascii="宋体" w:hAnsi="宋体" w:cs="宋体" w:hint="eastAsia"/>
          <w:color w:val="2E2E2E"/>
          <w:kern w:val="0"/>
          <w:sz w:val="24"/>
          <w:szCs w:val="24"/>
        </w:rPr>
        <w:t>汉办选拔：国家汉办将根据外方需求和报名情况，按项目分期分批组织汉语教师志愿者选拔考试（一般包括综合能力面试、外语口试和心理测试），主要考察专业知识、教学技能、跨文化交际能力、外语沟通能力和心理素质等。</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4.</w:t>
      </w:r>
      <w:r w:rsidRPr="006F4646">
        <w:rPr>
          <w:rFonts w:ascii="宋体" w:hAnsi="宋体" w:cs="宋体" w:hint="eastAsia"/>
          <w:color w:val="2E2E2E"/>
          <w:kern w:val="0"/>
          <w:sz w:val="24"/>
          <w:szCs w:val="24"/>
        </w:rPr>
        <w:t>汉办培训：通过汉办选拔考试的志愿者候选人参加汉办组织的集中培训。培训时间一般为</w:t>
      </w:r>
      <w:r w:rsidRPr="006F4646">
        <w:rPr>
          <w:rFonts w:ascii="宋体" w:hAnsi="宋体" w:cs="宋体"/>
          <w:color w:val="2E2E2E"/>
          <w:kern w:val="0"/>
          <w:sz w:val="24"/>
          <w:szCs w:val="24"/>
        </w:rPr>
        <w:t>6-8</w:t>
      </w:r>
      <w:r w:rsidRPr="006F4646">
        <w:rPr>
          <w:rFonts w:ascii="宋体" w:hAnsi="宋体" w:cs="宋体" w:hint="eastAsia"/>
          <w:color w:val="2E2E2E"/>
          <w:kern w:val="0"/>
          <w:sz w:val="24"/>
          <w:szCs w:val="24"/>
        </w:rPr>
        <w:t>周。培训相关费用由汉办承担。</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五、派出</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志愿者派出时间根据各岗位具体要求确定，任期通常为一年（或一学年），任期考核合格者可申请延期，最多不超过三年。</w:t>
      </w:r>
    </w:p>
    <w:p w:rsidR="000146FF" w:rsidRPr="006F4646" w:rsidRDefault="000146FF" w:rsidP="006F4646">
      <w:pPr>
        <w:spacing w:line="440" w:lineRule="exact"/>
        <w:ind w:firstLineChars="200" w:firstLine="31680"/>
        <w:rPr>
          <w:rFonts w:ascii="宋体" w:cs="宋体"/>
          <w:kern w:val="0"/>
          <w:sz w:val="24"/>
          <w:szCs w:val="24"/>
        </w:rPr>
      </w:pPr>
      <w:r w:rsidRPr="006F4646">
        <w:rPr>
          <w:rFonts w:ascii="宋体" w:hAnsi="宋体" w:cs="宋体" w:hint="eastAsia"/>
          <w:kern w:val="0"/>
          <w:sz w:val="24"/>
          <w:szCs w:val="24"/>
        </w:rPr>
        <w:t>六、待遇</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 xml:space="preserve">1. </w:t>
      </w:r>
      <w:r w:rsidRPr="006F4646">
        <w:rPr>
          <w:rFonts w:ascii="宋体" w:hAnsi="宋体" w:cs="宋体" w:hint="eastAsia"/>
          <w:color w:val="2E2E2E"/>
          <w:kern w:val="0"/>
          <w:sz w:val="24"/>
          <w:szCs w:val="24"/>
        </w:rPr>
        <w:t>任期待遇按照国家有关规定，志愿者享受国家财政津贴和艰苦地区补贴。每人每月</w:t>
      </w:r>
      <w:r w:rsidRPr="006F4646">
        <w:rPr>
          <w:rFonts w:ascii="宋体" w:hAnsi="宋体" w:cs="宋体"/>
          <w:color w:val="2E2E2E"/>
          <w:kern w:val="0"/>
          <w:sz w:val="24"/>
          <w:szCs w:val="24"/>
        </w:rPr>
        <w:t>800-1000</w:t>
      </w:r>
      <w:r w:rsidRPr="006F4646">
        <w:rPr>
          <w:rFonts w:ascii="宋体" w:hAnsi="宋体" w:cs="宋体" w:hint="eastAsia"/>
          <w:color w:val="2E2E2E"/>
          <w:kern w:val="0"/>
          <w:sz w:val="24"/>
          <w:szCs w:val="24"/>
        </w:rPr>
        <w:t>美元生活津贴、一次性安置补贴</w:t>
      </w:r>
      <w:r w:rsidRPr="006F4646">
        <w:rPr>
          <w:rFonts w:ascii="宋体" w:hAnsi="宋体" w:cs="宋体"/>
          <w:color w:val="2E2E2E"/>
          <w:kern w:val="0"/>
          <w:sz w:val="24"/>
          <w:szCs w:val="24"/>
        </w:rPr>
        <w:t>1000</w:t>
      </w:r>
      <w:r w:rsidRPr="006F4646">
        <w:rPr>
          <w:rFonts w:ascii="宋体" w:hAnsi="宋体" w:cs="宋体" w:hint="eastAsia"/>
          <w:color w:val="2E2E2E"/>
          <w:kern w:val="0"/>
          <w:sz w:val="24"/>
          <w:szCs w:val="24"/>
        </w:rPr>
        <w:t>美元、往返国际旅费、人身意外伤害保险、住宿、医疗保险以及派出相关费用。</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color w:val="2E2E2E"/>
          <w:kern w:val="0"/>
          <w:sz w:val="24"/>
          <w:szCs w:val="24"/>
        </w:rPr>
        <w:t xml:space="preserve">2. </w:t>
      </w:r>
      <w:r w:rsidRPr="006F4646">
        <w:rPr>
          <w:rFonts w:ascii="宋体" w:hAnsi="宋体" w:cs="宋体" w:hint="eastAsia"/>
          <w:color w:val="2E2E2E"/>
          <w:kern w:val="0"/>
          <w:sz w:val="24"/>
          <w:szCs w:val="24"/>
        </w:rPr>
        <w:t>相关政策：根据《教育部办公厅关于做好普通高等学校毕业生赴国外担任汉语教师志愿者服务期满相关工作的通知》附件</w:t>
      </w:r>
      <w:r w:rsidRPr="006F4646">
        <w:rPr>
          <w:rFonts w:ascii="宋体" w:hAnsi="宋体" w:cs="宋体"/>
          <w:color w:val="2E2E2E"/>
          <w:kern w:val="0"/>
          <w:sz w:val="24"/>
          <w:szCs w:val="24"/>
        </w:rPr>
        <w:t>3</w:t>
      </w:r>
      <w:r w:rsidRPr="006F4646">
        <w:rPr>
          <w:rFonts w:ascii="宋体" w:hAnsi="宋体" w:cs="宋体" w:hint="eastAsia"/>
          <w:color w:val="2E2E2E"/>
          <w:kern w:val="0"/>
          <w:sz w:val="24"/>
          <w:szCs w:val="24"/>
        </w:rPr>
        <w:t>，汉语教师志愿者在保留应届毕业生待遇、保留硕士研究生入学资格和学籍、报考硕士研究生初试加分、申请国家公派留学项目优先录取、申请国家公派出国教师和孔子学院专职教师优先录用等方面享受优惠政策。</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各学院请在</w:t>
      </w:r>
      <w:r w:rsidRPr="006F4646">
        <w:rPr>
          <w:rFonts w:ascii="宋体" w:hAnsi="宋体" w:cs="宋体"/>
          <w:color w:val="2E2E2E"/>
          <w:kern w:val="0"/>
          <w:sz w:val="24"/>
          <w:szCs w:val="24"/>
        </w:rPr>
        <w:t>10</w:t>
      </w:r>
      <w:r w:rsidRPr="006F4646">
        <w:rPr>
          <w:rFonts w:ascii="宋体" w:hAnsi="宋体" w:cs="宋体" w:hint="eastAsia"/>
          <w:color w:val="2E2E2E"/>
          <w:kern w:val="0"/>
          <w:sz w:val="24"/>
          <w:szCs w:val="24"/>
        </w:rPr>
        <w:t>月</w:t>
      </w:r>
      <w:r w:rsidRPr="006F4646">
        <w:rPr>
          <w:rFonts w:ascii="宋体" w:hAnsi="宋体" w:cs="宋体"/>
          <w:color w:val="2E2E2E"/>
          <w:kern w:val="0"/>
          <w:sz w:val="24"/>
          <w:szCs w:val="24"/>
        </w:rPr>
        <w:t>30</w:t>
      </w:r>
      <w:r w:rsidRPr="006F4646">
        <w:rPr>
          <w:rFonts w:ascii="宋体" w:hAnsi="宋体" w:cs="宋体" w:hint="eastAsia"/>
          <w:color w:val="2E2E2E"/>
          <w:kern w:val="0"/>
          <w:sz w:val="24"/>
          <w:szCs w:val="24"/>
        </w:rPr>
        <w:t>日前将相关表格和材料审核签字盖章后，上报国际教育学院（同仁楼</w:t>
      </w:r>
      <w:r w:rsidRPr="006F4646">
        <w:rPr>
          <w:rFonts w:ascii="宋体" w:hAnsi="宋体" w:cs="宋体"/>
          <w:color w:val="2E2E2E"/>
          <w:kern w:val="0"/>
          <w:sz w:val="24"/>
          <w:szCs w:val="24"/>
        </w:rPr>
        <w:t>A119</w:t>
      </w:r>
      <w:r w:rsidRPr="006F4646">
        <w:rPr>
          <w:rFonts w:ascii="宋体" w:hAnsi="宋体" w:cs="宋体" w:hint="eastAsia"/>
          <w:color w:val="2E2E2E"/>
          <w:kern w:val="0"/>
          <w:sz w:val="24"/>
          <w:szCs w:val="24"/>
        </w:rPr>
        <w:t>）。</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联系人：王老师、张老师</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咨询电话：</w:t>
      </w:r>
      <w:r w:rsidRPr="006F4646">
        <w:rPr>
          <w:rFonts w:ascii="宋体" w:hAnsi="宋体" w:cs="宋体"/>
          <w:color w:val="2E2E2E"/>
          <w:kern w:val="0"/>
          <w:sz w:val="24"/>
          <w:szCs w:val="24"/>
        </w:rPr>
        <w:t xml:space="preserve">86699031    </w:t>
      </w:r>
      <w:r w:rsidRPr="006F4646">
        <w:rPr>
          <w:rFonts w:ascii="宋体" w:hAnsi="宋体" w:cs="宋体" w:hint="eastAsia"/>
          <w:color w:val="2E2E2E"/>
          <w:kern w:val="0"/>
          <w:sz w:val="24"/>
          <w:szCs w:val="24"/>
        </w:rPr>
        <w:t>邮箱：</w:t>
      </w:r>
      <w:hyperlink r:id="rId6" w:history="1">
        <w:r w:rsidRPr="006F4646">
          <w:rPr>
            <w:rFonts w:ascii="宋体" w:hAnsi="宋体" w:cs="宋体"/>
            <w:color w:val="2E2E2E"/>
            <w:kern w:val="0"/>
            <w:sz w:val="24"/>
            <w:szCs w:val="24"/>
          </w:rPr>
          <w:t>sis@wmu.edu.cn</w:t>
        </w:r>
      </w:hyperlink>
    </w:p>
    <w:p w:rsidR="000146FF" w:rsidRDefault="000146FF" w:rsidP="006F4646">
      <w:pPr>
        <w:spacing w:line="440" w:lineRule="exact"/>
        <w:ind w:firstLineChars="200" w:firstLine="31680"/>
        <w:rPr>
          <w:rFonts w:ascii="宋体" w:cs="宋体"/>
          <w:color w:val="2E2E2E"/>
          <w:kern w:val="0"/>
          <w:sz w:val="24"/>
          <w:szCs w:val="24"/>
        </w:rPr>
      </w:pP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附件</w:t>
      </w:r>
      <w:r w:rsidRPr="006F4646">
        <w:rPr>
          <w:rFonts w:ascii="宋体" w:hAnsi="宋体" w:cs="宋体"/>
          <w:color w:val="2E2E2E"/>
          <w:kern w:val="0"/>
          <w:sz w:val="24"/>
          <w:szCs w:val="24"/>
        </w:rPr>
        <w:t>1</w:t>
      </w:r>
      <w:r w:rsidRPr="006F4646">
        <w:rPr>
          <w:rFonts w:ascii="宋体" w:hAnsi="宋体" w:cs="宋体" w:hint="eastAsia"/>
          <w:color w:val="2E2E2E"/>
          <w:kern w:val="0"/>
          <w:sz w:val="24"/>
          <w:szCs w:val="24"/>
        </w:rPr>
        <w:t>：孔子学院志愿者报名申请表</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附件</w:t>
      </w:r>
      <w:r w:rsidRPr="006F4646">
        <w:rPr>
          <w:rFonts w:ascii="宋体" w:hAnsi="宋体" w:cs="宋体"/>
          <w:color w:val="2E2E2E"/>
          <w:kern w:val="0"/>
          <w:sz w:val="24"/>
          <w:szCs w:val="24"/>
        </w:rPr>
        <w:t>2</w:t>
      </w:r>
      <w:r w:rsidRPr="006F4646">
        <w:rPr>
          <w:rFonts w:ascii="宋体" w:hAnsi="宋体" w:cs="宋体" w:hint="eastAsia"/>
          <w:color w:val="2E2E2E"/>
          <w:kern w:val="0"/>
          <w:sz w:val="24"/>
          <w:szCs w:val="24"/>
        </w:rPr>
        <w:t>：温州医科大学志愿者学院</w:t>
      </w:r>
      <w:r w:rsidRPr="006F4646">
        <w:rPr>
          <w:rFonts w:ascii="宋体" w:cs="宋体"/>
          <w:color w:val="2E2E2E"/>
          <w:kern w:val="0"/>
          <w:sz w:val="24"/>
          <w:szCs w:val="24"/>
        </w:rPr>
        <w:t>\</w:t>
      </w:r>
      <w:r w:rsidRPr="006F4646">
        <w:rPr>
          <w:rFonts w:ascii="宋体" w:hAnsi="宋体" w:cs="宋体" w:hint="eastAsia"/>
          <w:color w:val="2E2E2E"/>
          <w:kern w:val="0"/>
          <w:sz w:val="24"/>
          <w:szCs w:val="24"/>
        </w:rPr>
        <w:t>导师意见审核表</w:t>
      </w:r>
    </w:p>
    <w:p w:rsidR="000146FF" w:rsidRPr="006F4646" w:rsidRDefault="000146FF" w:rsidP="006F4646">
      <w:pPr>
        <w:spacing w:line="440" w:lineRule="exact"/>
        <w:ind w:firstLineChars="200" w:firstLine="31680"/>
        <w:rPr>
          <w:rFonts w:ascii="宋体" w:cs="宋体"/>
          <w:color w:val="2E2E2E"/>
          <w:kern w:val="0"/>
          <w:sz w:val="24"/>
          <w:szCs w:val="24"/>
        </w:rPr>
      </w:pPr>
      <w:r w:rsidRPr="006F4646">
        <w:rPr>
          <w:rFonts w:ascii="宋体" w:hAnsi="宋体" w:cs="宋体" w:hint="eastAsia"/>
          <w:color w:val="2E2E2E"/>
          <w:kern w:val="0"/>
          <w:sz w:val="24"/>
          <w:szCs w:val="24"/>
        </w:rPr>
        <w:t>附件</w:t>
      </w:r>
      <w:r w:rsidRPr="006F4646">
        <w:rPr>
          <w:rFonts w:ascii="宋体" w:hAnsi="宋体" w:cs="宋体"/>
          <w:color w:val="2E2E2E"/>
          <w:kern w:val="0"/>
          <w:sz w:val="24"/>
          <w:szCs w:val="24"/>
        </w:rPr>
        <w:t>3</w:t>
      </w:r>
      <w:r w:rsidRPr="006F4646">
        <w:rPr>
          <w:rFonts w:ascii="宋体" w:hAnsi="宋体" w:cs="宋体" w:hint="eastAsia"/>
          <w:color w:val="2E2E2E"/>
          <w:kern w:val="0"/>
          <w:sz w:val="24"/>
          <w:szCs w:val="24"/>
        </w:rPr>
        <w:t>：教育部办公厅关于做好普通高等学校毕业生赴国外担任汉语教师志愿者服务期满相关工作的通知</w:t>
      </w:r>
    </w:p>
    <w:sectPr w:rsidR="000146FF" w:rsidRPr="006F4646" w:rsidSect="000956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6FF" w:rsidRDefault="000146FF" w:rsidP="00F16F70">
      <w:pPr>
        <w:rPr>
          <w:rFonts w:cs="Times New Roman"/>
        </w:rPr>
      </w:pPr>
      <w:r>
        <w:rPr>
          <w:rFonts w:cs="Times New Roman"/>
        </w:rPr>
        <w:separator/>
      </w:r>
    </w:p>
  </w:endnote>
  <w:endnote w:type="continuationSeparator" w:id="1">
    <w:p w:rsidR="000146FF" w:rsidRDefault="000146FF" w:rsidP="00F16F7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6FF" w:rsidRDefault="000146FF" w:rsidP="00F16F70">
      <w:pPr>
        <w:rPr>
          <w:rFonts w:cs="Times New Roman"/>
        </w:rPr>
      </w:pPr>
      <w:r>
        <w:rPr>
          <w:rFonts w:cs="Times New Roman"/>
        </w:rPr>
        <w:separator/>
      </w:r>
    </w:p>
  </w:footnote>
  <w:footnote w:type="continuationSeparator" w:id="1">
    <w:p w:rsidR="000146FF" w:rsidRDefault="000146FF" w:rsidP="00F16F70">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75A6"/>
    <w:rsid w:val="000146FF"/>
    <w:rsid w:val="0009566F"/>
    <w:rsid w:val="00191CC1"/>
    <w:rsid w:val="001D2BF9"/>
    <w:rsid w:val="00212B4D"/>
    <w:rsid w:val="00293B99"/>
    <w:rsid w:val="002F7481"/>
    <w:rsid w:val="00355D4E"/>
    <w:rsid w:val="00394960"/>
    <w:rsid w:val="004B633A"/>
    <w:rsid w:val="004C3401"/>
    <w:rsid w:val="005335E0"/>
    <w:rsid w:val="00582DC2"/>
    <w:rsid w:val="005A3842"/>
    <w:rsid w:val="00636134"/>
    <w:rsid w:val="00671BE0"/>
    <w:rsid w:val="006F4646"/>
    <w:rsid w:val="0072122B"/>
    <w:rsid w:val="0077176C"/>
    <w:rsid w:val="00783F47"/>
    <w:rsid w:val="00795FC9"/>
    <w:rsid w:val="008905D8"/>
    <w:rsid w:val="009B47FE"/>
    <w:rsid w:val="009D3933"/>
    <w:rsid w:val="009E5F06"/>
    <w:rsid w:val="00A36DEF"/>
    <w:rsid w:val="00A510E2"/>
    <w:rsid w:val="00A536AF"/>
    <w:rsid w:val="00A5746B"/>
    <w:rsid w:val="00A72B42"/>
    <w:rsid w:val="00AB60AE"/>
    <w:rsid w:val="00B5328E"/>
    <w:rsid w:val="00C034E1"/>
    <w:rsid w:val="00D70B1B"/>
    <w:rsid w:val="00DB4B3F"/>
    <w:rsid w:val="00DC04F1"/>
    <w:rsid w:val="00EF33E4"/>
    <w:rsid w:val="00F16F70"/>
    <w:rsid w:val="00F275A6"/>
    <w:rsid w:val="00F75EFC"/>
    <w:rsid w:val="00F974B4"/>
    <w:rsid w:val="00FB07E2"/>
    <w:rsid w:val="00FC46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6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7176C"/>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A72B42"/>
    <w:rPr>
      <w:b/>
      <w:bCs/>
    </w:rPr>
  </w:style>
  <w:style w:type="paragraph" w:styleId="Header">
    <w:name w:val="header"/>
    <w:basedOn w:val="Normal"/>
    <w:link w:val="HeaderChar"/>
    <w:uiPriority w:val="99"/>
    <w:semiHidden/>
    <w:rsid w:val="00F16F7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16F70"/>
    <w:rPr>
      <w:sz w:val="18"/>
      <w:szCs w:val="18"/>
    </w:rPr>
  </w:style>
  <w:style w:type="paragraph" w:styleId="Footer">
    <w:name w:val="footer"/>
    <w:basedOn w:val="Normal"/>
    <w:link w:val="FooterChar"/>
    <w:uiPriority w:val="99"/>
    <w:semiHidden/>
    <w:rsid w:val="00F16F7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16F70"/>
    <w:rPr>
      <w:sz w:val="18"/>
      <w:szCs w:val="18"/>
    </w:rPr>
  </w:style>
  <w:style w:type="character" w:styleId="Hyperlink">
    <w:name w:val="Hyperlink"/>
    <w:basedOn w:val="DefaultParagraphFont"/>
    <w:uiPriority w:val="99"/>
    <w:rsid w:val="00293B99"/>
    <w:rPr>
      <w:color w:val="0000FF"/>
      <w:u w:val="single"/>
    </w:rPr>
  </w:style>
</w:styles>
</file>

<file path=word/webSettings.xml><?xml version="1.0" encoding="utf-8"?>
<w:webSettings xmlns:r="http://schemas.openxmlformats.org/officeDocument/2006/relationships" xmlns:w="http://schemas.openxmlformats.org/wordprocessingml/2006/main">
  <w:divs>
    <w:div w:id="161050501">
      <w:marLeft w:val="0"/>
      <w:marRight w:val="0"/>
      <w:marTop w:val="0"/>
      <w:marBottom w:val="0"/>
      <w:divBdr>
        <w:top w:val="none" w:sz="0" w:space="0" w:color="auto"/>
        <w:left w:val="none" w:sz="0" w:space="0" w:color="auto"/>
        <w:bottom w:val="none" w:sz="0" w:space="0" w:color="auto"/>
        <w:right w:val="none" w:sz="0" w:space="0" w:color="auto"/>
      </w:divBdr>
      <w:divsChild>
        <w:div w:id="161050511">
          <w:marLeft w:val="0"/>
          <w:marRight w:val="0"/>
          <w:marTop w:val="0"/>
          <w:marBottom w:val="0"/>
          <w:divBdr>
            <w:top w:val="single" w:sz="2" w:space="0" w:color="ECE9E6"/>
            <w:left w:val="single" w:sz="6" w:space="14" w:color="ECE9E6"/>
            <w:bottom w:val="single" w:sz="2" w:space="0" w:color="ECE9E6"/>
            <w:right w:val="single" w:sz="6" w:space="14" w:color="ECE9E6"/>
          </w:divBdr>
          <w:divsChild>
            <w:div w:id="161050502">
              <w:marLeft w:val="0"/>
              <w:marRight w:val="0"/>
              <w:marTop w:val="100"/>
              <w:marBottom w:val="100"/>
              <w:divBdr>
                <w:top w:val="none" w:sz="0" w:space="0" w:color="auto"/>
                <w:left w:val="none" w:sz="0" w:space="0" w:color="auto"/>
                <w:bottom w:val="none" w:sz="0" w:space="0" w:color="auto"/>
                <w:right w:val="none" w:sz="0" w:space="0" w:color="auto"/>
              </w:divBdr>
              <w:divsChild>
                <w:div w:id="161050505">
                  <w:marLeft w:val="150"/>
                  <w:marRight w:val="0"/>
                  <w:marTop w:val="0"/>
                  <w:marBottom w:val="0"/>
                  <w:divBdr>
                    <w:top w:val="none" w:sz="0" w:space="0" w:color="auto"/>
                    <w:left w:val="none" w:sz="0" w:space="0" w:color="auto"/>
                    <w:bottom w:val="none" w:sz="0" w:space="0" w:color="auto"/>
                    <w:right w:val="none" w:sz="0" w:space="0" w:color="auto"/>
                  </w:divBdr>
                  <w:divsChild>
                    <w:div w:id="1610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503">
      <w:marLeft w:val="0"/>
      <w:marRight w:val="0"/>
      <w:marTop w:val="0"/>
      <w:marBottom w:val="0"/>
      <w:divBdr>
        <w:top w:val="none" w:sz="0" w:space="0" w:color="auto"/>
        <w:left w:val="none" w:sz="0" w:space="0" w:color="auto"/>
        <w:bottom w:val="none" w:sz="0" w:space="0" w:color="auto"/>
        <w:right w:val="none" w:sz="0" w:space="0" w:color="auto"/>
      </w:divBdr>
      <w:divsChild>
        <w:div w:id="161050512">
          <w:marLeft w:val="0"/>
          <w:marRight w:val="0"/>
          <w:marTop w:val="0"/>
          <w:marBottom w:val="0"/>
          <w:divBdr>
            <w:top w:val="single" w:sz="2" w:space="0" w:color="ECE9E6"/>
            <w:left w:val="single" w:sz="6" w:space="14" w:color="ECE9E6"/>
            <w:bottom w:val="single" w:sz="2" w:space="0" w:color="ECE9E6"/>
            <w:right w:val="single" w:sz="6" w:space="14" w:color="ECE9E6"/>
          </w:divBdr>
          <w:divsChild>
            <w:div w:id="161050507">
              <w:marLeft w:val="0"/>
              <w:marRight w:val="0"/>
              <w:marTop w:val="100"/>
              <w:marBottom w:val="100"/>
              <w:divBdr>
                <w:top w:val="none" w:sz="0" w:space="0" w:color="auto"/>
                <w:left w:val="none" w:sz="0" w:space="0" w:color="auto"/>
                <w:bottom w:val="none" w:sz="0" w:space="0" w:color="auto"/>
                <w:right w:val="none" w:sz="0" w:space="0" w:color="auto"/>
              </w:divBdr>
              <w:divsChild>
                <w:div w:id="161050510">
                  <w:marLeft w:val="150"/>
                  <w:marRight w:val="0"/>
                  <w:marTop w:val="0"/>
                  <w:marBottom w:val="0"/>
                  <w:divBdr>
                    <w:top w:val="none" w:sz="0" w:space="0" w:color="auto"/>
                    <w:left w:val="none" w:sz="0" w:space="0" w:color="auto"/>
                    <w:bottom w:val="none" w:sz="0" w:space="0" w:color="auto"/>
                    <w:right w:val="none" w:sz="0" w:space="0" w:color="auto"/>
                  </w:divBdr>
                  <w:divsChild>
                    <w:div w:id="16105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506">
      <w:marLeft w:val="0"/>
      <w:marRight w:val="0"/>
      <w:marTop w:val="0"/>
      <w:marBottom w:val="0"/>
      <w:divBdr>
        <w:top w:val="none" w:sz="0" w:space="0" w:color="auto"/>
        <w:left w:val="none" w:sz="0" w:space="0" w:color="auto"/>
        <w:bottom w:val="none" w:sz="0" w:space="0" w:color="auto"/>
        <w:right w:val="none" w:sz="0" w:space="0" w:color="auto"/>
      </w:divBdr>
      <w:divsChild>
        <w:div w:id="161050504">
          <w:marLeft w:val="0"/>
          <w:marRight w:val="0"/>
          <w:marTop w:val="0"/>
          <w:marBottom w:val="0"/>
          <w:divBdr>
            <w:top w:val="single" w:sz="2" w:space="0" w:color="ECE9E6"/>
            <w:left w:val="single" w:sz="6" w:space="14" w:color="ECE9E6"/>
            <w:bottom w:val="single" w:sz="2" w:space="0" w:color="ECE9E6"/>
            <w:right w:val="single" w:sz="6" w:space="14" w:color="ECE9E6"/>
          </w:divBdr>
          <w:divsChild>
            <w:div w:id="161050500">
              <w:marLeft w:val="0"/>
              <w:marRight w:val="0"/>
              <w:marTop w:val="100"/>
              <w:marBottom w:val="100"/>
              <w:divBdr>
                <w:top w:val="none" w:sz="0" w:space="0" w:color="auto"/>
                <w:left w:val="none" w:sz="0" w:space="0" w:color="auto"/>
                <w:bottom w:val="none" w:sz="0" w:space="0" w:color="auto"/>
                <w:right w:val="none" w:sz="0" w:space="0" w:color="auto"/>
              </w:divBdr>
              <w:divsChild>
                <w:div w:id="161050509">
                  <w:marLeft w:val="150"/>
                  <w:marRight w:val="0"/>
                  <w:marTop w:val="0"/>
                  <w:marBottom w:val="0"/>
                  <w:divBdr>
                    <w:top w:val="none" w:sz="0" w:space="0" w:color="auto"/>
                    <w:left w:val="none" w:sz="0" w:space="0" w:color="auto"/>
                    <w:bottom w:val="none" w:sz="0" w:space="0" w:color="auto"/>
                    <w:right w:val="none" w:sz="0" w:space="0" w:color="auto"/>
                  </w:divBdr>
                  <w:divsChild>
                    <w:div w:id="1610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516">
      <w:marLeft w:val="0"/>
      <w:marRight w:val="0"/>
      <w:marTop w:val="0"/>
      <w:marBottom w:val="0"/>
      <w:divBdr>
        <w:top w:val="none" w:sz="0" w:space="0" w:color="auto"/>
        <w:left w:val="none" w:sz="0" w:space="0" w:color="auto"/>
        <w:bottom w:val="none" w:sz="0" w:space="0" w:color="auto"/>
        <w:right w:val="none" w:sz="0" w:space="0" w:color="auto"/>
      </w:divBdr>
      <w:divsChild>
        <w:div w:id="161050514">
          <w:marLeft w:val="0"/>
          <w:marRight w:val="0"/>
          <w:marTop w:val="0"/>
          <w:marBottom w:val="0"/>
          <w:divBdr>
            <w:top w:val="none" w:sz="0" w:space="0" w:color="auto"/>
            <w:left w:val="none" w:sz="0" w:space="0" w:color="auto"/>
            <w:bottom w:val="none" w:sz="0" w:space="0" w:color="auto"/>
            <w:right w:val="none" w:sz="0" w:space="0" w:color="auto"/>
          </w:divBdr>
          <w:divsChild>
            <w:div w:id="161050520">
              <w:marLeft w:val="0"/>
              <w:marRight w:val="0"/>
              <w:marTop w:val="0"/>
              <w:marBottom w:val="0"/>
              <w:divBdr>
                <w:top w:val="none" w:sz="0" w:space="0" w:color="auto"/>
                <w:left w:val="none" w:sz="0" w:space="0" w:color="auto"/>
                <w:bottom w:val="none" w:sz="0" w:space="0" w:color="auto"/>
                <w:right w:val="none" w:sz="0" w:space="0" w:color="auto"/>
              </w:divBdr>
              <w:divsChild>
                <w:div w:id="161050517">
                  <w:marLeft w:val="150"/>
                  <w:marRight w:val="0"/>
                  <w:marTop w:val="0"/>
                  <w:marBottom w:val="0"/>
                  <w:divBdr>
                    <w:top w:val="single" w:sz="12" w:space="0" w:color="D594F3"/>
                    <w:left w:val="single" w:sz="6" w:space="0" w:color="CCCCCC"/>
                    <w:bottom w:val="single" w:sz="6" w:space="15" w:color="CCCCCC"/>
                    <w:right w:val="single" w:sz="6" w:space="0" w:color="CCCCCC"/>
                  </w:divBdr>
                  <w:divsChild>
                    <w:div w:id="161050518">
                      <w:marLeft w:val="0"/>
                      <w:marRight w:val="0"/>
                      <w:marTop w:val="0"/>
                      <w:marBottom w:val="0"/>
                      <w:divBdr>
                        <w:top w:val="none" w:sz="0" w:space="0" w:color="auto"/>
                        <w:left w:val="none" w:sz="0" w:space="0" w:color="auto"/>
                        <w:bottom w:val="none" w:sz="0" w:space="0" w:color="auto"/>
                        <w:right w:val="none" w:sz="0" w:space="0" w:color="auto"/>
                      </w:divBdr>
                      <w:divsChild>
                        <w:div w:id="161050519">
                          <w:marLeft w:val="0"/>
                          <w:marRight w:val="0"/>
                          <w:marTop w:val="0"/>
                          <w:marBottom w:val="0"/>
                          <w:divBdr>
                            <w:top w:val="none" w:sz="0" w:space="0" w:color="auto"/>
                            <w:left w:val="none" w:sz="0" w:space="0" w:color="auto"/>
                            <w:bottom w:val="none" w:sz="0" w:space="0" w:color="auto"/>
                            <w:right w:val="none" w:sz="0" w:space="0" w:color="auto"/>
                          </w:divBdr>
                          <w:divsChild>
                            <w:div w:id="1610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is@wm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149</TotalTime>
  <Pages>2</Pages>
  <Words>208</Words>
  <Characters>1192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郑曼曼</cp:lastModifiedBy>
  <cp:revision>12</cp:revision>
  <dcterms:created xsi:type="dcterms:W3CDTF">2015-10-12T11:04:00Z</dcterms:created>
  <dcterms:modified xsi:type="dcterms:W3CDTF">2015-10-26T00:39:00Z</dcterms:modified>
</cp:coreProperties>
</file>